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1F6" w:rsidRPr="00C83D7C" w:rsidRDefault="008331F6" w:rsidP="008331F6">
      <w:pPr>
        <w:jc w:val="center"/>
        <w:rPr>
          <w:b/>
          <w:bCs/>
          <w:sz w:val="28"/>
          <w:szCs w:val="28"/>
        </w:rPr>
      </w:pPr>
      <w:r w:rsidRPr="00C83D7C">
        <w:rPr>
          <w:rFonts w:hint="eastAsia"/>
          <w:b/>
          <w:sz w:val="28"/>
          <w:szCs w:val="28"/>
        </w:rPr>
        <w:t>苏州科技学院与瑞典</w:t>
      </w:r>
      <w:r w:rsidRPr="00C83D7C">
        <w:rPr>
          <w:b/>
          <w:bCs/>
          <w:sz w:val="28"/>
          <w:szCs w:val="28"/>
        </w:rPr>
        <w:t>哈尔姆斯塔德大学</w:t>
      </w:r>
      <w:r w:rsidRPr="00C83D7C">
        <w:rPr>
          <w:rFonts w:hint="eastAsia"/>
          <w:b/>
          <w:bCs/>
          <w:sz w:val="28"/>
          <w:szCs w:val="28"/>
        </w:rPr>
        <w:t>硕士项目招生简章</w:t>
      </w:r>
    </w:p>
    <w:p w:rsidR="00C83D7C" w:rsidRDefault="00C83D7C"/>
    <w:p w:rsidR="00903CA4" w:rsidRPr="00C83D7C" w:rsidRDefault="008331F6">
      <w:pPr>
        <w:rPr>
          <w:b/>
          <w:sz w:val="24"/>
          <w:szCs w:val="24"/>
        </w:rPr>
      </w:pPr>
      <w:r w:rsidRPr="00C83D7C">
        <w:rPr>
          <w:rFonts w:hint="eastAsia"/>
          <w:b/>
          <w:sz w:val="24"/>
          <w:szCs w:val="24"/>
        </w:rPr>
        <w:t>学校及项目介绍</w:t>
      </w:r>
      <w:r w:rsidR="00C83D7C">
        <w:rPr>
          <w:rFonts w:hint="eastAsia"/>
          <w:b/>
          <w:sz w:val="24"/>
          <w:szCs w:val="24"/>
        </w:rPr>
        <w:t>：</w:t>
      </w:r>
    </w:p>
    <w:p w:rsidR="00034307" w:rsidRPr="00C83D7C" w:rsidRDefault="008331F6" w:rsidP="00C83D7C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C83D7C">
        <w:rPr>
          <w:rFonts w:ascii="宋体" w:hAnsi="宋体"/>
          <w:sz w:val="24"/>
          <w:szCs w:val="24"/>
        </w:rPr>
        <w:t>哈尔姆斯塔德大学（Halmstad University）是一所充满创新与企业家精神的年轻大学，成立于1983年，位于海滨城市哈尔姆斯塔德市，大学在组织机构发展、产品研发和生活质量领域具有很强实力，目前拥有14500名在校学生。</w:t>
      </w:r>
    </w:p>
    <w:p w:rsidR="00C83D7C" w:rsidRPr="00C83D7C" w:rsidRDefault="008331F6" w:rsidP="00C83D7C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C83D7C">
        <w:rPr>
          <w:rFonts w:ascii="宋体" w:hAnsi="宋体"/>
          <w:sz w:val="24"/>
          <w:szCs w:val="24"/>
        </w:rPr>
        <w:t>哈尔姆斯塔德大学设有五个学院：人文学院，电脑与电子工程学院，教师教育学院，社会及健康科学学院，企业与工程学院。开设有50多个学位课程，其中享有盛誉的学科包括电子工程、计算机科学、管理科学、新产品研发等。</w:t>
      </w:r>
      <w:r w:rsidR="00C83D7C" w:rsidRPr="00C83D7C">
        <w:rPr>
          <w:rFonts w:ascii="宋体" w:hAnsi="宋体"/>
          <w:sz w:val="24"/>
          <w:szCs w:val="24"/>
        </w:rPr>
        <w:t>http://www.hh.se/english.5_en.html</w:t>
      </w:r>
    </w:p>
    <w:p w:rsidR="007006AA" w:rsidRDefault="00034307" w:rsidP="00C83D7C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C83D7C">
        <w:rPr>
          <w:rFonts w:ascii="宋体" w:hAnsi="宋体" w:hint="eastAsia"/>
          <w:sz w:val="24"/>
          <w:szCs w:val="24"/>
        </w:rPr>
        <w:t>嵌入式智能系统硕士项目（</w:t>
      </w:r>
      <w:r w:rsidRPr="00C83D7C">
        <w:rPr>
          <w:rFonts w:ascii="宋体" w:hAnsi="宋体"/>
          <w:sz w:val="24"/>
          <w:szCs w:val="24"/>
        </w:rPr>
        <w:t>Master’s Programme in</w:t>
      </w:r>
      <w:r w:rsidRPr="00C83D7C">
        <w:rPr>
          <w:rFonts w:ascii="宋体" w:hAnsi="宋体" w:hint="eastAsia"/>
          <w:sz w:val="24"/>
          <w:szCs w:val="24"/>
        </w:rPr>
        <w:t xml:space="preserve"> </w:t>
      </w:r>
      <w:r w:rsidRPr="00C83D7C">
        <w:rPr>
          <w:rFonts w:ascii="宋体" w:hAnsi="宋体"/>
          <w:sz w:val="24"/>
          <w:szCs w:val="24"/>
        </w:rPr>
        <w:t>Embedded and Intelligent Systems</w:t>
      </w:r>
      <w:r w:rsidRPr="00C83D7C">
        <w:rPr>
          <w:rFonts w:ascii="宋体" w:hAnsi="宋体" w:hint="eastAsia"/>
          <w:sz w:val="24"/>
          <w:szCs w:val="24"/>
        </w:rPr>
        <w:t>）：哈尔米斯塔德大学嵌入式智能系统硕士项目分四个方向，分别是通讯系统（communication system</w:t>
      </w:r>
      <w:r w:rsidR="000A074E" w:rsidRPr="00C83D7C">
        <w:rPr>
          <w:rFonts w:ascii="宋体" w:hAnsi="宋体" w:hint="eastAsia"/>
          <w:sz w:val="24"/>
          <w:szCs w:val="24"/>
        </w:rPr>
        <w:t>s</w:t>
      </w:r>
      <w:r w:rsidRPr="00C83D7C">
        <w:rPr>
          <w:rFonts w:ascii="宋体" w:hAnsi="宋体" w:hint="eastAsia"/>
          <w:sz w:val="24"/>
          <w:szCs w:val="24"/>
        </w:rPr>
        <w:t>）、嵌入系统（embedded system</w:t>
      </w:r>
      <w:r w:rsidR="000A074E" w:rsidRPr="00C83D7C">
        <w:rPr>
          <w:rFonts w:ascii="宋体" w:hAnsi="宋体" w:hint="eastAsia"/>
          <w:sz w:val="24"/>
          <w:szCs w:val="24"/>
        </w:rPr>
        <w:t>s</w:t>
      </w:r>
      <w:r w:rsidRPr="00C83D7C">
        <w:rPr>
          <w:rFonts w:ascii="宋体" w:hAnsi="宋体" w:hint="eastAsia"/>
          <w:sz w:val="24"/>
          <w:szCs w:val="24"/>
        </w:rPr>
        <w:t>）、知识发现（knowledge discovery）、</w:t>
      </w:r>
      <w:r w:rsidR="000A074E" w:rsidRPr="00C83D7C">
        <w:rPr>
          <w:rFonts w:ascii="宋体" w:hAnsi="宋体" w:hint="eastAsia"/>
          <w:sz w:val="24"/>
          <w:szCs w:val="24"/>
        </w:rPr>
        <w:t>可移动自治系统（mobile and autonomous systems）。</w:t>
      </w:r>
      <w:r w:rsidR="00C83D7C" w:rsidRPr="00C83D7C">
        <w:rPr>
          <w:rFonts w:ascii="宋体" w:hAnsi="宋体" w:hint="eastAsia"/>
          <w:sz w:val="24"/>
          <w:szCs w:val="24"/>
        </w:rPr>
        <w:t>该项目需要有一定的计算机科学、计算机工程、电子工程及高数基础。</w:t>
      </w:r>
    </w:p>
    <w:p w:rsidR="00C83D7C" w:rsidRPr="000D3131" w:rsidRDefault="00C83D7C" w:rsidP="00C83D7C">
      <w:pPr>
        <w:spacing w:line="360" w:lineRule="auto"/>
        <w:jc w:val="left"/>
        <w:rPr>
          <w:rFonts w:ascii="宋体" w:hAnsi="宋体"/>
          <w:sz w:val="24"/>
          <w:szCs w:val="24"/>
        </w:rPr>
      </w:pPr>
      <w:r w:rsidRPr="000D3131">
        <w:rPr>
          <w:rFonts w:ascii="宋体" w:hAnsi="宋体" w:cs="宋体" w:hint="eastAsia"/>
          <w:b/>
          <w:bCs/>
          <w:sz w:val="24"/>
          <w:szCs w:val="24"/>
        </w:rPr>
        <w:t>留学时间及期限</w:t>
      </w:r>
      <w:r w:rsidRPr="000D3131">
        <w:rPr>
          <w:rFonts w:ascii="宋体" w:hAnsi="宋体" w:cs="宋体" w:hint="eastAsia"/>
          <w:sz w:val="24"/>
          <w:szCs w:val="24"/>
        </w:rPr>
        <w:t>：</w:t>
      </w:r>
      <w:r>
        <w:rPr>
          <w:rFonts w:ascii="宋体" w:hAnsi="宋体" w:cs="宋体" w:hint="eastAsia"/>
          <w:sz w:val="24"/>
          <w:szCs w:val="24"/>
        </w:rPr>
        <w:t>2015</w:t>
      </w:r>
      <w:r w:rsidRPr="000D3131">
        <w:rPr>
          <w:rFonts w:ascii="宋体" w:hAnsi="宋体" w:cs="宋体" w:hint="eastAsia"/>
          <w:sz w:val="24"/>
          <w:szCs w:val="24"/>
        </w:rPr>
        <w:t>年9</w:t>
      </w:r>
      <w:r w:rsidR="00D1531B">
        <w:rPr>
          <w:rFonts w:ascii="宋体" w:hAnsi="宋体" w:cs="宋体" w:hint="eastAsia"/>
          <w:sz w:val="24"/>
          <w:szCs w:val="24"/>
        </w:rPr>
        <w:t>月，至少两</w:t>
      </w:r>
      <w:r w:rsidRPr="000D3131">
        <w:rPr>
          <w:rFonts w:ascii="宋体" w:hAnsi="宋体" w:cs="宋体" w:hint="eastAsia"/>
          <w:sz w:val="24"/>
          <w:szCs w:val="24"/>
        </w:rPr>
        <w:t>年</w:t>
      </w:r>
      <w:r>
        <w:rPr>
          <w:rFonts w:ascii="宋体" w:hAnsi="宋体" w:cs="宋体" w:hint="eastAsia"/>
          <w:sz w:val="24"/>
          <w:szCs w:val="24"/>
        </w:rPr>
        <w:t>；</w:t>
      </w:r>
    </w:p>
    <w:p w:rsidR="00C83D7C" w:rsidRDefault="00D1531B" w:rsidP="00D1531B">
      <w:pPr>
        <w:spacing w:line="360" w:lineRule="auto"/>
        <w:rPr>
          <w:rFonts w:ascii="宋体" w:hAnsi="宋体" w:cs="宋体"/>
          <w:sz w:val="24"/>
          <w:szCs w:val="24"/>
        </w:rPr>
      </w:pPr>
      <w:r w:rsidRPr="000D3131">
        <w:rPr>
          <w:rFonts w:ascii="宋体" w:hAnsi="宋体" w:cs="宋体" w:hint="eastAsia"/>
          <w:b/>
          <w:bCs/>
          <w:sz w:val="24"/>
          <w:szCs w:val="24"/>
        </w:rPr>
        <w:t>学费</w:t>
      </w:r>
      <w:r w:rsidRPr="000D3131">
        <w:rPr>
          <w:rFonts w:ascii="宋体" w:hAnsi="宋体" w:cs="宋体" w:hint="eastAsia"/>
          <w:sz w:val="24"/>
          <w:szCs w:val="24"/>
        </w:rPr>
        <w:t>：</w:t>
      </w:r>
      <w:r w:rsidR="00460FD6">
        <w:rPr>
          <w:rFonts w:ascii="宋体" w:hAnsi="宋体" w:cs="宋体" w:hint="eastAsia"/>
          <w:sz w:val="24"/>
          <w:szCs w:val="24"/>
        </w:rPr>
        <w:t>10455</w:t>
      </w:r>
      <w:r w:rsidR="00AD0031">
        <w:rPr>
          <w:rFonts w:ascii="宋体" w:hAnsi="宋体" w:cs="宋体" w:hint="eastAsia"/>
          <w:sz w:val="24"/>
          <w:szCs w:val="24"/>
        </w:rPr>
        <w:t>0</w:t>
      </w:r>
      <w:r w:rsidR="00460FD6">
        <w:rPr>
          <w:rFonts w:ascii="宋体" w:hAnsi="宋体" w:cs="宋体" w:hint="eastAsia"/>
          <w:sz w:val="24"/>
          <w:szCs w:val="24"/>
        </w:rPr>
        <w:t xml:space="preserve"> 瑞典克朗，约人民币9</w:t>
      </w:r>
      <w:r w:rsidR="00AD0031">
        <w:rPr>
          <w:rFonts w:ascii="宋体" w:hAnsi="宋体" w:cs="宋体" w:hint="eastAsia"/>
          <w:sz w:val="24"/>
          <w:szCs w:val="24"/>
        </w:rPr>
        <w:t>0</w:t>
      </w:r>
      <w:r w:rsidR="00460FD6">
        <w:rPr>
          <w:rFonts w:ascii="宋体" w:hAnsi="宋体" w:cs="宋体" w:hint="eastAsia"/>
          <w:sz w:val="24"/>
          <w:szCs w:val="24"/>
        </w:rPr>
        <w:t>000</w:t>
      </w:r>
      <w:r w:rsidR="00912857">
        <w:rPr>
          <w:rFonts w:ascii="宋体" w:hAnsi="宋体" w:cs="宋体" w:hint="eastAsia"/>
          <w:sz w:val="24"/>
          <w:szCs w:val="24"/>
        </w:rPr>
        <w:t>一年</w:t>
      </w:r>
      <w:r w:rsidR="00460FD6">
        <w:rPr>
          <w:rFonts w:ascii="宋体" w:hAnsi="宋体" w:cs="宋体" w:hint="eastAsia"/>
          <w:sz w:val="24"/>
          <w:szCs w:val="24"/>
        </w:rPr>
        <w:t>；</w:t>
      </w:r>
    </w:p>
    <w:p w:rsidR="00460FD6" w:rsidRDefault="00460FD6" w:rsidP="00D1531B">
      <w:pPr>
        <w:spacing w:line="360" w:lineRule="auto"/>
        <w:rPr>
          <w:rFonts w:asciiTheme="minorEastAsia" w:eastAsiaTheme="minorEastAsia" w:hAnsiTheme="minorEastAsia" w:cs="宋体"/>
          <w:b/>
          <w:bCs/>
          <w:sz w:val="24"/>
          <w:szCs w:val="24"/>
        </w:rPr>
      </w:pPr>
      <w:r w:rsidRPr="000D3131">
        <w:rPr>
          <w:rFonts w:asciiTheme="minorEastAsia" w:eastAsiaTheme="minorEastAsia" w:hAnsiTheme="minorEastAsia" w:cs="宋体" w:hint="eastAsia"/>
          <w:b/>
          <w:bCs/>
          <w:sz w:val="24"/>
          <w:szCs w:val="24"/>
        </w:rPr>
        <w:t>报名条件及所需材料：</w:t>
      </w:r>
    </w:p>
    <w:p w:rsidR="00460FD6" w:rsidRPr="00460FD6" w:rsidRDefault="00460FD6" w:rsidP="00460FD6">
      <w:pPr>
        <w:pStyle w:val="a6"/>
        <w:widowControl/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firstLineChars="0"/>
        <w:jc w:val="left"/>
        <w:rPr>
          <w:rFonts w:asciiTheme="minorEastAsia" w:eastAsiaTheme="minorEastAsia" w:hAnsiTheme="minorEastAsia" w:cs="Times New Roman"/>
          <w:color w:val="333333"/>
          <w:kern w:val="0"/>
          <w:sz w:val="24"/>
          <w:szCs w:val="24"/>
        </w:rPr>
      </w:pPr>
      <w:r w:rsidRPr="00460FD6">
        <w:rPr>
          <w:rFonts w:asciiTheme="minorEastAsia" w:eastAsiaTheme="minorEastAsia" w:hAnsiTheme="minorEastAsia" w:cs="宋体" w:hint="eastAsia"/>
          <w:sz w:val="24"/>
          <w:szCs w:val="24"/>
        </w:rPr>
        <w:t>语言成绩：</w:t>
      </w:r>
      <w:r>
        <w:rPr>
          <w:rFonts w:asciiTheme="minorEastAsia" w:eastAsiaTheme="minorEastAsia" w:hAnsiTheme="minorEastAsia" w:cs="宋体" w:hint="eastAsia"/>
          <w:sz w:val="24"/>
          <w:szCs w:val="24"/>
        </w:rPr>
        <w:t>IELTS 5.5 或 iBT TOFEL 72；</w:t>
      </w:r>
    </w:p>
    <w:p w:rsidR="00460FD6" w:rsidRPr="00460FD6" w:rsidRDefault="00460FD6" w:rsidP="00460FD6">
      <w:pPr>
        <w:pStyle w:val="a6"/>
        <w:widowControl/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firstLineChars="0"/>
        <w:jc w:val="left"/>
        <w:rPr>
          <w:rFonts w:asciiTheme="minorEastAsia" w:eastAsiaTheme="minorEastAsia" w:hAnsiTheme="minorEastAsia" w:cs="Times New Roman"/>
          <w:color w:val="333333"/>
          <w:kern w:val="0"/>
          <w:sz w:val="24"/>
          <w:szCs w:val="24"/>
        </w:rPr>
      </w:pPr>
      <w:r w:rsidRPr="00460FD6">
        <w:rPr>
          <w:rFonts w:asciiTheme="minorEastAsia" w:eastAsiaTheme="minorEastAsia" w:hAnsiTheme="minorEastAsia" w:cs="宋体" w:hint="eastAsia"/>
          <w:color w:val="333333"/>
          <w:kern w:val="0"/>
          <w:sz w:val="24"/>
          <w:szCs w:val="24"/>
        </w:rPr>
        <w:t>申请表；</w:t>
      </w:r>
    </w:p>
    <w:p w:rsidR="00460FD6" w:rsidRPr="000D3131" w:rsidRDefault="00460FD6" w:rsidP="00460FD6">
      <w:pPr>
        <w:pStyle w:val="a6"/>
        <w:widowControl/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firstLineChars="0"/>
        <w:jc w:val="left"/>
        <w:rPr>
          <w:rFonts w:asciiTheme="minorEastAsia" w:eastAsiaTheme="minorEastAsia" w:hAnsiTheme="minorEastAsia" w:cs="Times New Roman"/>
          <w:color w:val="333333"/>
          <w:kern w:val="0"/>
          <w:sz w:val="24"/>
          <w:szCs w:val="24"/>
        </w:rPr>
      </w:pPr>
      <w:r w:rsidRPr="000D3131">
        <w:rPr>
          <w:rFonts w:asciiTheme="minorEastAsia" w:eastAsiaTheme="minorEastAsia" w:hAnsiTheme="minorEastAsia" w:cs="宋体" w:hint="eastAsia"/>
          <w:color w:val="333333"/>
          <w:kern w:val="0"/>
          <w:sz w:val="24"/>
          <w:szCs w:val="24"/>
        </w:rPr>
        <w:t>大学期间成绩单</w:t>
      </w:r>
      <w:r>
        <w:rPr>
          <w:rFonts w:asciiTheme="minorEastAsia" w:eastAsiaTheme="minorEastAsia" w:hAnsiTheme="minorEastAsia" w:cs="宋体" w:hint="eastAsia"/>
          <w:color w:val="333333"/>
          <w:kern w:val="0"/>
          <w:sz w:val="24"/>
          <w:szCs w:val="24"/>
        </w:rPr>
        <w:t>、在读证明</w:t>
      </w:r>
      <w:r w:rsidRPr="000D3131">
        <w:rPr>
          <w:rFonts w:asciiTheme="minorEastAsia" w:eastAsiaTheme="minorEastAsia" w:hAnsiTheme="minorEastAsia" w:cs="宋体" w:hint="eastAsia"/>
          <w:color w:val="333333"/>
          <w:kern w:val="0"/>
          <w:sz w:val="24"/>
          <w:szCs w:val="24"/>
        </w:rPr>
        <w:t>（中英文）</w:t>
      </w:r>
      <w:r>
        <w:rPr>
          <w:rFonts w:asciiTheme="minorEastAsia" w:eastAsiaTheme="minorEastAsia" w:hAnsiTheme="minorEastAsia" w:cs="宋体" w:hint="eastAsia"/>
          <w:color w:val="333333"/>
          <w:kern w:val="0"/>
          <w:sz w:val="24"/>
          <w:szCs w:val="24"/>
        </w:rPr>
        <w:t>；</w:t>
      </w:r>
    </w:p>
    <w:p w:rsidR="00460FD6" w:rsidRPr="000D3131" w:rsidRDefault="00460FD6" w:rsidP="00460FD6">
      <w:pPr>
        <w:pStyle w:val="a6"/>
        <w:widowControl/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firstLineChars="0"/>
        <w:jc w:val="left"/>
        <w:rPr>
          <w:rFonts w:asciiTheme="minorEastAsia" w:eastAsiaTheme="minorEastAsia" w:hAnsiTheme="minorEastAsia" w:cs="Times New Roman"/>
          <w:color w:val="333333"/>
          <w:kern w:val="0"/>
          <w:sz w:val="24"/>
          <w:szCs w:val="24"/>
        </w:rPr>
      </w:pPr>
      <w:r w:rsidRPr="000D3131">
        <w:rPr>
          <w:rFonts w:asciiTheme="minorEastAsia" w:eastAsiaTheme="minorEastAsia" w:hAnsiTheme="minorEastAsia" w:cs="宋体" w:hint="eastAsia"/>
          <w:color w:val="333333"/>
          <w:kern w:val="0"/>
          <w:sz w:val="24"/>
          <w:szCs w:val="24"/>
        </w:rPr>
        <w:t>自我陈述 （personal statement）</w:t>
      </w:r>
      <w:r>
        <w:rPr>
          <w:rFonts w:asciiTheme="minorEastAsia" w:eastAsiaTheme="minorEastAsia" w:hAnsiTheme="minorEastAsia" w:cs="宋体" w:hint="eastAsia"/>
          <w:color w:val="333333"/>
          <w:kern w:val="0"/>
          <w:sz w:val="24"/>
          <w:szCs w:val="24"/>
        </w:rPr>
        <w:t>；</w:t>
      </w:r>
    </w:p>
    <w:p w:rsidR="00460FD6" w:rsidRPr="000D3131" w:rsidRDefault="00460FD6" w:rsidP="00460FD6">
      <w:pPr>
        <w:pStyle w:val="a6"/>
        <w:widowControl/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firstLineChars="0"/>
        <w:jc w:val="left"/>
        <w:rPr>
          <w:rFonts w:asciiTheme="minorEastAsia" w:eastAsiaTheme="minorEastAsia" w:hAnsiTheme="minorEastAsia" w:cs="Times New Roman"/>
          <w:color w:val="333333"/>
          <w:kern w:val="0"/>
          <w:sz w:val="24"/>
          <w:szCs w:val="24"/>
        </w:rPr>
      </w:pPr>
      <w:r w:rsidRPr="000D3131">
        <w:rPr>
          <w:rFonts w:asciiTheme="minorEastAsia" w:eastAsiaTheme="minorEastAsia" w:hAnsiTheme="minorEastAsia" w:cs="宋体" w:hint="eastAsia"/>
          <w:color w:val="333333"/>
          <w:kern w:val="0"/>
          <w:sz w:val="24"/>
          <w:szCs w:val="24"/>
        </w:rPr>
        <w:t>两封及以上推荐信</w:t>
      </w:r>
      <w:r>
        <w:rPr>
          <w:rFonts w:asciiTheme="minorEastAsia" w:eastAsiaTheme="minorEastAsia" w:hAnsiTheme="minorEastAsia" w:cs="宋体" w:hint="eastAsia"/>
          <w:color w:val="333333"/>
          <w:kern w:val="0"/>
          <w:sz w:val="24"/>
          <w:szCs w:val="24"/>
        </w:rPr>
        <w:t>；</w:t>
      </w:r>
    </w:p>
    <w:p w:rsidR="00460FD6" w:rsidRPr="000D3131" w:rsidRDefault="00460FD6" w:rsidP="00460FD6">
      <w:pPr>
        <w:pStyle w:val="a6"/>
        <w:widowControl/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firstLineChars="0"/>
        <w:jc w:val="left"/>
        <w:rPr>
          <w:rFonts w:asciiTheme="minorEastAsia" w:eastAsiaTheme="minorEastAsia" w:hAnsiTheme="minorEastAsia" w:cs="Times New Roman"/>
          <w:color w:val="333333"/>
          <w:kern w:val="0"/>
          <w:sz w:val="24"/>
          <w:szCs w:val="24"/>
        </w:rPr>
      </w:pPr>
      <w:r w:rsidRPr="000D3131">
        <w:rPr>
          <w:rFonts w:asciiTheme="minorEastAsia" w:eastAsiaTheme="minorEastAsia" w:hAnsiTheme="minorEastAsia" w:cs="宋体" w:hint="eastAsia"/>
          <w:color w:val="333333"/>
          <w:kern w:val="0"/>
          <w:sz w:val="24"/>
          <w:szCs w:val="24"/>
        </w:rPr>
        <w:t>护照复印件</w:t>
      </w:r>
      <w:r>
        <w:rPr>
          <w:rFonts w:asciiTheme="minorEastAsia" w:eastAsiaTheme="minorEastAsia" w:hAnsiTheme="minorEastAsia" w:cs="宋体" w:hint="eastAsia"/>
          <w:color w:val="333333"/>
          <w:kern w:val="0"/>
          <w:sz w:val="24"/>
          <w:szCs w:val="24"/>
        </w:rPr>
        <w:t>；</w:t>
      </w:r>
    </w:p>
    <w:p w:rsidR="00460FD6" w:rsidRDefault="00460FD6" w:rsidP="00D1531B">
      <w:pPr>
        <w:spacing w:line="360" w:lineRule="auto"/>
        <w:rPr>
          <w:rFonts w:asciiTheme="minorEastAsia" w:eastAsiaTheme="minorEastAsia" w:hAnsiTheme="minorEastAsia" w:cs="宋体"/>
          <w:sz w:val="24"/>
          <w:szCs w:val="24"/>
        </w:rPr>
      </w:pPr>
      <w:r w:rsidRPr="000D3131">
        <w:rPr>
          <w:rFonts w:asciiTheme="minorEastAsia" w:eastAsiaTheme="minorEastAsia" w:hAnsiTheme="minorEastAsia" w:cs="宋体" w:hint="eastAsia"/>
          <w:b/>
          <w:bCs/>
          <w:sz w:val="24"/>
          <w:szCs w:val="24"/>
        </w:rPr>
        <w:t>报名时间</w:t>
      </w:r>
      <w:r w:rsidRPr="000D3131">
        <w:rPr>
          <w:rFonts w:asciiTheme="minorEastAsia" w:eastAsiaTheme="minorEastAsia" w:hAnsiTheme="minorEastAsia" w:cs="宋体" w:hint="eastAsia"/>
          <w:sz w:val="24"/>
          <w:szCs w:val="24"/>
        </w:rPr>
        <w:t>：</w:t>
      </w:r>
      <w:r>
        <w:rPr>
          <w:rFonts w:asciiTheme="minorEastAsia" w:eastAsiaTheme="minorEastAsia" w:hAnsiTheme="minorEastAsia" w:cs="宋体" w:hint="eastAsia"/>
          <w:sz w:val="24"/>
          <w:szCs w:val="24"/>
        </w:rPr>
        <w:t>2015</w:t>
      </w:r>
      <w:r w:rsidRPr="000D3131">
        <w:rPr>
          <w:rFonts w:asciiTheme="minorEastAsia" w:eastAsiaTheme="minorEastAsia" w:hAnsiTheme="minorEastAsia" w:cs="宋体" w:hint="eastAsia"/>
          <w:sz w:val="24"/>
          <w:szCs w:val="24"/>
        </w:rPr>
        <w:t>年</w:t>
      </w:r>
      <w:r>
        <w:rPr>
          <w:rFonts w:asciiTheme="minorEastAsia" w:eastAsiaTheme="minorEastAsia" w:hAnsiTheme="minorEastAsia" w:cs="宋体" w:hint="eastAsia"/>
          <w:sz w:val="24"/>
          <w:szCs w:val="24"/>
        </w:rPr>
        <w:t>3</w:t>
      </w:r>
      <w:r w:rsidRPr="000D3131">
        <w:rPr>
          <w:rFonts w:asciiTheme="minorEastAsia" w:eastAsiaTheme="minorEastAsia" w:hAnsiTheme="minorEastAsia" w:cs="宋体" w:hint="eastAsia"/>
          <w:sz w:val="24"/>
          <w:szCs w:val="24"/>
        </w:rPr>
        <w:t>月截止</w:t>
      </w:r>
      <w:r>
        <w:rPr>
          <w:rFonts w:asciiTheme="minorEastAsia" w:eastAsiaTheme="minorEastAsia" w:hAnsiTheme="minorEastAsia" w:cs="宋体" w:hint="eastAsia"/>
          <w:sz w:val="24"/>
          <w:szCs w:val="24"/>
        </w:rPr>
        <w:t>(建议尽早准备相关报名材料)。</w:t>
      </w:r>
    </w:p>
    <w:p w:rsidR="00460FD6" w:rsidRDefault="00460FD6" w:rsidP="00D1531B">
      <w:pPr>
        <w:spacing w:line="360" w:lineRule="auto"/>
        <w:rPr>
          <w:rFonts w:asciiTheme="minorEastAsia" w:eastAsiaTheme="minorEastAsia" w:hAnsiTheme="minorEastAsia" w:cs="宋体"/>
          <w:sz w:val="24"/>
          <w:szCs w:val="24"/>
        </w:rPr>
      </w:pPr>
    </w:p>
    <w:p w:rsidR="00460FD6" w:rsidRPr="000D3131" w:rsidRDefault="00460FD6" w:rsidP="00460FD6">
      <w:pPr>
        <w:spacing w:line="360" w:lineRule="auto"/>
        <w:jc w:val="righ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sz w:val="24"/>
          <w:szCs w:val="24"/>
        </w:rPr>
        <w:t>国际合作交流处</w:t>
      </w:r>
    </w:p>
    <w:p w:rsidR="00460FD6" w:rsidRPr="000D3131" w:rsidRDefault="00460FD6" w:rsidP="00460FD6">
      <w:pPr>
        <w:spacing w:line="360" w:lineRule="auto"/>
        <w:jc w:val="righ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                                                   2014年11月27日</w:t>
      </w:r>
    </w:p>
    <w:p w:rsidR="00460FD6" w:rsidRPr="00460FD6" w:rsidRDefault="00460FD6" w:rsidP="00D1531B">
      <w:pPr>
        <w:spacing w:line="360" w:lineRule="auto"/>
        <w:rPr>
          <w:rFonts w:ascii="宋体" w:hAnsi="宋体"/>
          <w:sz w:val="24"/>
          <w:szCs w:val="24"/>
        </w:rPr>
      </w:pPr>
    </w:p>
    <w:sectPr w:rsidR="00460FD6" w:rsidRPr="00460FD6" w:rsidSect="00903C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60DF" w:rsidRDefault="00D860DF" w:rsidP="00460FD6">
      <w:r>
        <w:separator/>
      </w:r>
    </w:p>
  </w:endnote>
  <w:endnote w:type="continuationSeparator" w:id="1">
    <w:p w:rsidR="00D860DF" w:rsidRDefault="00D860DF" w:rsidP="00460F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60DF" w:rsidRDefault="00D860DF" w:rsidP="00460FD6">
      <w:r>
        <w:separator/>
      </w:r>
    </w:p>
  </w:footnote>
  <w:footnote w:type="continuationSeparator" w:id="1">
    <w:p w:rsidR="00D860DF" w:rsidRDefault="00D860DF" w:rsidP="00460FD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2947FE"/>
    <w:multiLevelType w:val="hybridMultilevel"/>
    <w:tmpl w:val="7F58D468"/>
    <w:lvl w:ilvl="0" w:tplc="670460F2">
      <w:start w:val="1"/>
      <w:numFmt w:val="lowerLetter"/>
      <w:lvlText w:val="%1."/>
      <w:lvlJc w:val="left"/>
      <w:pPr>
        <w:ind w:left="735" w:hanging="360"/>
      </w:pPr>
      <w:rPr>
        <w:rFonts w:ascii="Calibri" w:eastAsia="宋体" w:hAnsi="Calibri" w:hint="default"/>
        <w:color w:val="auto"/>
      </w:rPr>
    </w:lvl>
    <w:lvl w:ilvl="1" w:tplc="04090019">
      <w:start w:val="1"/>
      <w:numFmt w:val="lowerLetter"/>
      <w:lvlText w:val="%2)"/>
      <w:lvlJc w:val="left"/>
      <w:pPr>
        <w:ind w:left="1215" w:hanging="420"/>
      </w:pPr>
    </w:lvl>
    <w:lvl w:ilvl="2" w:tplc="0409001B">
      <w:start w:val="1"/>
      <w:numFmt w:val="lowerRoman"/>
      <w:lvlText w:val="%3."/>
      <w:lvlJc w:val="right"/>
      <w:pPr>
        <w:ind w:left="1635" w:hanging="420"/>
      </w:pPr>
    </w:lvl>
    <w:lvl w:ilvl="3" w:tplc="0409000F">
      <w:start w:val="1"/>
      <w:numFmt w:val="decimal"/>
      <w:lvlText w:val="%4."/>
      <w:lvlJc w:val="left"/>
      <w:pPr>
        <w:ind w:left="2055" w:hanging="420"/>
      </w:pPr>
    </w:lvl>
    <w:lvl w:ilvl="4" w:tplc="04090019">
      <w:start w:val="1"/>
      <w:numFmt w:val="lowerLetter"/>
      <w:lvlText w:val="%5)"/>
      <w:lvlJc w:val="left"/>
      <w:pPr>
        <w:ind w:left="2475" w:hanging="420"/>
      </w:pPr>
    </w:lvl>
    <w:lvl w:ilvl="5" w:tplc="0409001B">
      <w:start w:val="1"/>
      <w:numFmt w:val="lowerRoman"/>
      <w:lvlText w:val="%6."/>
      <w:lvlJc w:val="right"/>
      <w:pPr>
        <w:ind w:left="2895" w:hanging="420"/>
      </w:pPr>
    </w:lvl>
    <w:lvl w:ilvl="6" w:tplc="0409000F">
      <w:start w:val="1"/>
      <w:numFmt w:val="decimal"/>
      <w:lvlText w:val="%7."/>
      <w:lvlJc w:val="left"/>
      <w:pPr>
        <w:ind w:left="3315" w:hanging="420"/>
      </w:pPr>
    </w:lvl>
    <w:lvl w:ilvl="7" w:tplc="04090019">
      <w:start w:val="1"/>
      <w:numFmt w:val="lowerLetter"/>
      <w:lvlText w:val="%8)"/>
      <w:lvlJc w:val="left"/>
      <w:pPr>
        <w:ind w:left="3735" w:hanging="420"/>
      </w:pPr>
    </w:lvl>
    <w:lvl w:ilvl="8" w:tplc="0409001B">
      <w:start w:val="1"/>
      <w:numFmt w:val="lowerRoman"/>
      <w:lvlText w:val="%9."/>
      <w:lvlJc w:val="right"/>
      <w:pPr>
        <w:ind w:left="4155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hideSpellingErrors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331F6"/>
    <w:rsid w:val="00034307"/>
    <w:rsid w:val="000A074E"/>
    <w:rsid w:val="00104A3A"/>
    <w:rsid w:val="003661DF"/>
    <w:rsid w:val="003C59CE"/>
    <w:rsid w:val="00460FD6"/>
    <w:rsid w:val="007006AA"/>
    <w:rsid w:val="00772BC6"/>
    <w:rsid w:val="008331F6"/>
    <w:rsid w:val="00903CA4"/>
    <w:rsid w:val="00912857"/>
    <w:rsid w:val="00AD0031"/>
    <w:rsid w:val="00AD03A4"/>
    <w:rsid w:val="00BF3381"/>
    <w:rsid w:val="00C83D7C"/>
    <w:rsid w:val="00D1531B"/>
    <w:rsid w:val="00D860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CA4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8331F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331F6"/>
    <w:rPr>
      <w:b/>
      <w:bCs/>
      <w:kern w:val="44"/>
      <w:sz w:val="44"/>
      <w:szCs w:val="44"/>
    </w:rPr>
  </w:style>
  <w:style w:type="character" w:styleId="a3">
    <w:name w:val="Hyperlink"/>
    <w:basedOn w:val="a0"/>
    <w:uiPriority w:val="99"/>
    <w:unhideWhenUsed/>
    <w:rsid w:val="00C83D7C"/>
    <w:rPr>
      <w:color w:val="0000FF"/>
      <w:u w:val="single"/>
    </w:rPr>
  </w:style>
  <w:style w:type="paragraph" w:styleId="a4">
    <w:name w:val="header"/>
    <w:basedOn w:val="a"/>
    <w:link w:val="Char"/>
    <w:uiPriority w:val="99"/>
    <w:semiHidden/>
    <w:unhideWhenUsed/>
    <w:rsid w:val="00460F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460FD6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460F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460FD6"/>
    <w:rPr>
      <w:kern w:val="2"/>
      <w:sz w:val="18"/>
      <w:szCs w:val="18"/>
    </w:rPr>
  </w:style>
  <w:style w:type="paragraph" w:styleId="a6">
    <w:name w:val="List Paragraph"/>
    <w:basedOn w:val="a"/>
    <w:uiPriority w:val="99"/>
    <w:qFormat/>
    <w:rsid w:val="00460FD6"/>
    <w:pPr>
      <w:ind w:firstLineChars="200" w:firstLine="420"/>
    </w:pPr>
    <w:rPr>
      <w:rFonts w:cs="Calibri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184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6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677</Characters>
  <Application>Microsoft Office Word</Application>
  <DocSecurity>0</DocSecurity>
  <Lines>5</Lines>
  <Paragraphs>1</Paragraphs>
  <ScaleCrop>false</ScaleCrop>
  <Company>Sky123.Org</Company>
  <LinksUpToDate>false</LinksUpToDate>
  <CharactersWithSpaces>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4</cp:revision>
  <dcterms:created xsi:type="dcterms:W3CDTF">2014-11-27T01:49:00Z</dcterms:created>
  <dcterms:modified xsi:type="dcterms:W3CDTF">2014-11-27T02:06:00Z</dcterms:modified>
</cp:coreProperties>
</file>